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23AF" w:rsidRDefault="008823AF" w:rsidP="008823AF">
      <w:pPr>
        <w:spacing w:after="0" w:line="240" w:lineRule="auto"/>
        <w:ind w:right="-8" w:firstLine="567"/>
      </w:pPr>
      <w:r>
        <w:rPr>
          <w:color w:val="0070C0"/>
          <w:sz w:val="24"/>
        </w:rPr>
        <w:t xml:space="preserve">Дети 1, 5 – 3 лет относятся к раннему возрасту. </w:t>
      </w:r>
      <w:r>
        <w:rPr>
          <w:sz w:val="24"/>
        </w:rPr>
        <w:t xml:space="preserve">Раннее детство – очень короткий период в жизни человека. Но этот период имеет непреходящее значение. </w:t>
      </w:r>
    </w:p>
    <w:p w:rsidR="008823AF" w:rsidRDefault="008823AF" w:rsidP="008823AF">
      <w:pPr>
        <w:spacing w:after="0" w:line="240" w:lineRule="auto"/>
        <w:ind w:right="-8" w:firstLine="567"/>
      </w:pPr>
      <w:r>
        <w:rPr>
          <w:color w:val="0070C0"/>
          <w:sz w:val="24"/>
        </w:rPr>
        <w:t xml:space="preserve"> Основной вид деятельности детей </w:t>
      </w:r>
      <w:r>
        <w:rPr>
          <w:sz w:val="24"/>
        </w:rPr>
        <w:t xml:space="preserve">– манипулирование предметами. Т.е. ребенок вначале изучает предмет, узнает его назначение, а затем начинает употреблять эти предметы для других целей.  Поэтому, чтобы предметная деятельность носила развивающий характер, нужно ребенку осваивать разнообразные действия с одним и тем же предметом, а значит, предметно-развивающая среда не должна быть перегружена игрушками, но должна быть разнообразно. </w:t>
      </w:r>
      <w:r>
        <w:rPr>
          <w:i/>
          <w:sz w:val="24"/>
        </w:rPr>
        <w:t xml:space="preserve">Игры со сверстниками не привлекают этих детей, они предпочитают самостоятельные игры. </w:t>
      </w:r>
    </w:p>
    <w:p w:rsidR="008823AF" w:rsidRDefault="008823AF" w:rsidP="008823AF">
      <w:pPr>
        <w:spacing w:after="0" w:line="240" w:lineRule="auto"/>
        <w:ind w:right="-8" w:firstLine="567"/>
      </w:pPr>
      <w:r>
        <w:rPr>
          <w:sz w:val="24"/>
        </w:rPr>
        <w:t xml:space="preserve"> </w:t>
      </w:r>
      <w:r>
        <w:rPr>
          <w:color w:val="0070C0"/>
          <w:sz w:val="24"/>
        </w:rPr>
        <w:t xml:space="preserve">Происходит активное формирование речи: </w:t>
      </w:r>
      <w:r>
        <w:rPr>
          <w:sz w:val="24"/>
        </w:rPr>
        <w:t>- к 1,5 годам ребенок способен владеть 30</w:t>
      </w:r>
      <w:r w:rsidR="009B3738">
        <w:rPr>
          <w:sz w:val="24"/>
        </w:rPr>
        <w:t>-</w:t>
      </w:r>
      <w:r>
        <w:rPr>
          <w:sz w:val="24"/>
        </w:rPr>
        <w:t xml:space="preserve">40 словами;      </w:t>
      </w:r>
    </w:p>
    <w:p w:rsidR="008823AF" w:rsidRDefault="009B3738" w:rsidP="008823AF">
      <w:pPr>
        <w:numPr>
          <w:ilvl w:val="0"/>
          <w:numId w:val="1"/>
        </w:numPr>
        <w:spacing w:after="0" w:line="240" w:lineRule="auto"/>
        <w:ind w:right="-8" w:firstLine="567"/>
      </w:pPr>
      <w:proofErr w:type="gramStart"/>
      <w:r>
        <w:rPr>
          <w:sz w:val="24"/>
        </w:rPr>
        <w:t>к</w:t>
      </w:r>
      <w:proofErr w:type="gramEnd"/>
      <w:r>
        <w:rPr>
          <w:sz w:val="24"/>
        </w:rPr>
        <w:t xml:space="preserve"> 2 годам – 400</w:t>
      </w:r>
      <w:r w:rsidR="008823AF">
        <w:rPr>
          <w:sz w:val="24"/>
        </w:rPr>
        <w:t xml:space="preserve">. Основными вопросами детей в этом возрасте должны быть вопросы «Кто?», «Что?», ребенок начинает употреблять не только существительные, но и прилагательные, наречия, глаголы, местоимения. Формируется фразовая речь; </w:t>
      </w:r>
    </w:p>
    <w:p w:rsidR="008823AF" w:rsidRDefault="008823AF" w:rsidP="008823AF">
      <w:pPr>
        <w:numPr>
          <w:ilvl w:val="0"/>
          <w:numId w:val="1"/>
        </w:numPr>
        <w:spacing w:after="0" w:line="240" w:lineRule="auto"/>
        <w:ind w:right="-8" w:firstLine="567"/>
      </w:pPr>
      <w:proofErr w:type="gramStart"/>
      <w:r>
        <w:rPr>
          <w:sz w:val="24"/>
        </w:rPr>
        <w:t>к</w:t>
      </w:r>
      <w:proofErr w:type="gramEnd"/>
      <w:r>
        <w:rPr>
          <w:sz w:val="24"/>
        </w:rPr>
        <w:t xml:space="preserve"> 2,5 годам ребенок осваивает </w:t>
      </w:r>
      <w:r w:rsidR="00D32BE0">
        <w:rPr>
          <w:sz w:val="24"/>
        </w:rPr>
        <w:t>600</w:t>
      </w:r>
      <w:bookmarkStart w:id="0" w:name="_GoBack"/>
      <w:bookmarkEnd w:id="0"/>
      <w:r>
        <w:rPr>
          <w:sz w:val="24"/>
        </w:rPr>
        <w:t xml:space="preserve"> слов, основные вопросы, интересующие ребенка «Где?», «Когда?», «Куда?», «Откуда?».  </w:t>
      </w:r>
      <w:r>
        <w:rPr>
          <w:color w:val="0070C0"/>
          <w:sz w:val="24"/>
        </w:rPr>
        <w:t xml:space="preserve">Развитие познавательных процессов ребенка </w:t>
      </w:r>
      <w:r>
        <w:rPr>
          <w:sz w:val="24"/>
        </w:rPr>
        <w:t xml:space="preserve">раннего возраста идет быстрыми темпами: </w:t>
      </w:r>
      <w:r>
        <w:rPr>
          <w:i/>
          <w:sz w:val="24"/>
        </w:rPr>
        <w:t>стремительно развиваются внимание, память, восприятие, мышление.</w:t>
      </w:r>
    </w:p>
    <w:p w:rsidR="008823AF" w:rsidRDefault="008823AF" w:rsidP="008823AF">
      <w:pPr>
        <w:spacing w:after="0" w:line="240" w:lineRule="auto"/>
        <w:ind w:left="10" w:right="-15" w:firstLine="567"/>
      </w:pPr>
      <w:r>
        <w:rPr>
          <w:color w:val="0070C0"/>
          <w:sz w:val="24"/>
        </w:rPr>
        <w:t>Главной функцией данного возраста является восприятие.</w:t>
      </w:r>
    </w:p>
    <w:p w:rsidR="008823AF" w:rsidRDefault="008823AF" w:rsidP="008823AF">
      <w:pPr>
        <w:spacing w:after="0" w:line="240" w:lineRule="auto"/>
        <w:ind w:firstLine="567"/>
      </w:pPr>
      <w:r>
        <w:rPr>
          <w:sz w:val="24"/>
        </w:rPr>
        <w:lastRenderedPageBreak/>
        <w:t xml:space="preserve"> </w:t>
      </w:r>
      <w:r>
        <w:t>Восприятие ребенка этого возраста непроизвольное. Он может выделить в предмете лишь его ярко выраженные признаки, часто являющиеся второстепенными.</w:t>
      </w:r>
      <w:r>
        <w:rPr>
          <w:sz w:val="24"/>
        </w:rPr>
        <w:t xml:space="preserve"> </w:t>
      </w:r>
      <w:r>
        <w:rPr>
          <w:i/>
          <w:sz w:val="24"/>
        </w:rPr>
        <w:t xml:space="preserve">Задача взрослого – правильно называть признаки и действия предмета, постоянно озвучивать их, а затем и спрашивать о них у ребенка.  </w:t>
      </w:r>
    </w:p>
    <w:p w:rsidR="008823AF" w:rsidRDefault="008823AF" w:rsidP="008823AF">
      <w:pPr>
        <w:spacing w:after="0" w:line="240" w:lineRule="auto"/>
        <w:ind w:left="0" w:right="0" w:firstLine="567"/>
      </w:pPr>
      <w:r>
        <w:rPr>
          <w:sz w:val="24"/>
        </w:rPr>
        <w:t xml:space="preserve"> </w:t>
      </w:r>
      <w:r>
        <w:rPr>
          <w:color w:val="0070C0"/>
          <w:sz w:val="24"/>
        </w:rPr>
        <w:t xml:space="preserve">Детям этого возраста полезны самообучающие игрушки: </w:t>
      </w:r>
      <w:r>
        <w:t xml:space="preserve">матрешки, вкладыши, пирамидки. </w:t>
      </w:r>
    </w:p>
    <w:p w:rsidR="008823AF" w:rsidRDefault="008823AF" w:rsidP="008823AF">
      <w:pPr>
        <w:spacing w:after="0" w:line="240" w:lineRule="auto"/>
        <w:ind w:firstLine="567"/>
      </w:pPr>
      <w:r>
        <w:t xml:space="preserve"> В этом возрасте важно знакомить детей с цветом и формой.</w:t>
      </w:r>
      <w:r>
        <w:rPr>
          <w:sz w:val="24"/>
        </w:rPr>
        <w:t xml:space="preserve"> </w:t>
      </w:r>
      <w:r>
        <w:rPr>
          <w:color w:val="0070C0"/>
          <w:sz w:val="24"/>
        </w:rPr>
        <w:t>В возрасте 2-3 лет малыш способен различать:</w:t>
      </w:r>
    </w:p>
    <w:p w:rsidR="008823AF" w:rsidRDefault="008823AF" w:rsidP="008823AF">
      <w:pPr>
        <w:numPr>
          <w:ilvl w:val="0"/>
          <w:numId w:val="2"/>
        </w:numPr>
        <w:spacing w:after="0" w:line="240" w:lineRule="auto"/>
        <w:ind w:firstLine="567"/>
      </w:pPr>
      <w:r>
        <w:t xml:space="preserve">5 форм (круг, квадрат, овал, треугольник и прямоугольник), </w:t>
      </w:r>
    </w:p>
    <w:p w:rsidR="008823AF" w:rsidRDefault="008823AF" w:rsidP="008823AF">
      <w:pPr>
        <w:numPr>
          <w:ilvl w:val="0"/>
          <w:numId w:val="2"/>
        </w:numPr>
        <w:spacing w:after="0" w:line="240" w:lineRule="auto"/>
        <w:ind w:firstLine="567"/>
      </w:pPr>
      <w:r>
        <w:t xml:space="preserve">8 цветов (красный, синий, зеленый, желтый, черный, белый, фиолетовый, оранжевый). </w:t>
      </w:r>
    </w:p>
    <w:p w:rsidR="008823AF" w:rsidRDefault="008823AF" w:rsidP="008823AF">
      <w:pPr>
        <w:spacing w:after="0" w:line="240" w:lineRule="auto"/>
        <w:ind w:firstLine="567"/>
      </w:pPr>
      <w:r>
        <w:rPr>
          <w:sz w:val="24"/>
        </w:rPr>
        <w:t xml:space="preserve"> </w:t>
      </w:r>
      <w:r>
        <w:rPr>
          <w:color w:val="0070C0"/>
          <w:sz w:val="24"/>
        </w:rPr>
        <w:t xml:space="preserve">Основной способ познания ребенком окружающего мира </w:t>
      </w:r>
      <w:r>
        <w:rPr>
          <w:sz w:val="24"/>
        </w:rPr>
        <w:t xml:space="preserve">– </w:t>
      </w:r>
      <w:r>
        <w:rPr>
          <w:i/>
          <w:sz w:val="24"/>
        </w:rPr>
        <w:t>метод проб и ошибок, поэтому дети этого возраста любят разбирать игрушки.</w:t>
      </w:r>
      <w:r>
        <w:rPr>
          <w:sz w:val="24"/>
        </w:rPr>
        <w:t xml:space="preserve"> </w:t>
      </w:r>
      <w:r>
        <w:t xml:space="preserve">Чаще всего, это нормальная познавательная активность ребенка, а не его капризы. </w:t>
      </w:r>
    </w:p>
    <w:p w:rsidR="0075550F" w:rsidRPr="0075550F" w:rsidRDefault="008823AF" w:rsidP="0075550F">
      <w:pPr>
        <w:spacing w:after="0" w:line="240" w:lineRule="auto"/>
        <w:ind w:firstLine="567"/>
      </w:pPr>
      <w:r>
        <w:rPr>
          <w:color w:val="0070C0"/>
          <w:sz w:val="24"/>
        </w:rPr>
        <w:t xml:space="preserve"> Внимание и память </w:t>
      </w:r>
      <w:r>
        <w:t xml:space="preserve">ребенка раннего возраста непроизвольные. Т.е.  </w:t>
      </w:r>
      <w:proofErr w:type="gramStart"/>
      <w:r>
        <w:t>привлекают</w:t>
      </w:r>
      <w:proofErr w:type="gramEnd"/>
      <w:r>
        <w:t xml:space="preserve"> и запоминаются только яркие предметы, издающие звуки, картинки и т.д. </w:t>
      </w:r>
    </w:p>
    <w:p w:rsidR="0075550F" w:rsidRDefault="0075550F" w:rsidP="0075550F">
      <w:pPr>
        <w:spacing w:after="0" w:line="240" w:lineRule="auto"/>
        <w:ind w:left="0" w:firstLine="0"/>
        <w:jc w:val="center"/>
        <w:rPr>
          <w:sz w:val="24"/>
        </w:rPr>
      </w:pPr>
      <w:r>
        <w:rPr>
          <w:noProof/>
        </w:rPr>
        <w:drawing>
          <wp:inline distT="0" distB="0" distL="0" distR="0" wp14:anchorId="563C9119" wp14:editId="24984D98">
            <wp:extent cx="1200863" cy="1562100"/>
            <wp:effectExtent l="0" t="0" r="0" b="0"/>
            <wp:docPr id="4" name="Рисунок 4" descr="https://images.ua.prom.st/772813394_w640_h640_naklejka-na-av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ages.ua.prom.st/772813394_w640_h640_naklejka-na-avt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323" cy="1577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23AF" w:rsidRDefault="008823AF" w:rsidP="0075550F">
      <w:pPr>
        <w:spacing w:after="0" w:line="240" w:lineRule="auto"/>
        <w:ind w:left="0" w:firstLine="0"/>
      </w:pPr>
      <w:r>
        <w:rPr>
          <w:sz w:val="24"/>
        </w:rPr>
        <w:lastRenderedPageBreak/>
        <w:t xml:space="preserve"> </w:t>
      </w:r>
      <w:r>
        <w:rPr>
          <w:color w:val="0070C0"/>
          <w:sz w:val="24"/>
        </w:rPr>
        <w:t xml:space="preserve">Поведение ребенка </w:t>
      </w:r>
      <w:r>
        <w:t>также непроизвольное, дети не могут сразу прекратить что-то делать или выполнить сразу несколько действий.</w:t>
      </w:r>
    </w:p>
    <w:p w:rsidR="008823AF" w:rsidRDefault="008823AF" w:rsidP="008823AF">
      <w:pPr>
        <w:spacing w:after="0" w:line="240" w:lineRule="auto"/>
        <w:ind w:left="0" w:right="0" w:firstLine="567"/>
      </w:pPr>
      <w:r>
        <w:rPr>
          <w:i/>
          <w:sz w:val="24"/>
        </w:rPr>
        <w:t>Дети младшего дошкольного возраста очень восприимчивы к эмоциональным состоянием окружающих</w:t>
      </w:r>
      <w:r>
        <w:rPr>
          <w:sz w:val="24"/>
        </w:rPr>
        <w:t xml:space="preserve"> </w:t>
      </w:r>
      <w:r>
        <w:t xml:space="preserve">и подвержены так называемому «эффекту заражения»: если один ребенок начнет радостно скакать по группе, то, как минимум, еще три «лошадки» будут рядом с ним. Проявления положительных и отрицательных эмоций зависит от физического комфорта. </w:t>
      </w:r>
    </w:p>
    <w:p w:rsidR="008823AF" w:rsidRDefault="008823AF" w:rsidP="008823AF">
      <w:pPr>
        <w:spacing w:after="0" w:line="240" w:lineRule="auto"/>
        <w:ind w:left="0" w:right="0" w:firstLine="567"/>
      </w:pPr>
      <w:r>
        <w:rPr>
          <w:color w:val="0070C0"/>
          <w:sz w:val="24"/>
        </w:rPr>
        <w:t xml:space="preserve"> Одно из условий уверенности и спокойствия ребенка </w:t>
      </w:r>
      <w:r>
        <w:t>– это системность, ритмичность и повторяемость его жизни, т.е. четкое соблюдение режима.</w:t>
      </w:r>
      <w:r>
        <w:rPr>
          <w:sz w:val="24"/>
        </w:rPr>
        <w:t xml:space="preserve">  </w:t>
      </w:r>
    </w:p>
    <w:p w:rsidR="008823AF" w:rsidRDefault="008823AF" w:rsidP="008823AF">
      <w:pPr>
        <w:spacing w:after="0" w:line="240" w:lineRule="auto"/>
        <w:ind w:left="0" w:right="0" w:firstLine="567"/>
      </w:pPr>
      <w:r>
        <w:rPr>
          <w:color w:val="0070C0"/>
          <w:sz w:val="24"/>
        </w:rPr>
        <w:t>У детей от 1 до 3 лет больший диапазон страхов, чем у младенцев</w:t>
      </w:r>
      <w:r>
        <w:rPr>
          <w:sz w:val="24"/>
        </w:rPr>
        <w:t xml:space="preserve">. </w:t>
      </w:r>
      <w:r>
        <w:t>Это объясняется тем, что умственные способностей расширяются. Замечая, что некоторые объекты могут исчезать из их поля зрения, дети боятся, что и сами они могут исчезнуть. Они могут опасаться водопроводных труб в ванной и туалете, думая, что вода может унести их с собой. Маски, парики, новые очки, кукла без руки, медленно сдувающийся воздушный шарик – все это может вызвать страх. У некоторых детей может возникать страх перед животными или движущимися машинами, многие боятся спать в одиночестве.   Обычно страхи исчезают со временем сами по мере освоения ребенком более тонких способов мышления. Раздражительность, нетерпимость, гнев родителей могут усугубить детские страхи и способствовать появлению у ребенка чувства отверженности</w:t>
      </w:r>
    </w:p>
    <w:p w:rsidR="008823AF" w:rsidRDefault="008823AF" w:rsidP="0075550F">
      <w:pPr>
        <w:spacing w:after="0" w:line="240" w:lineRule="auto"/>
        <w:ind w:left="0" w:right="0" w:firstLine="567"/>
      </w:pPr>
      <w:r>
        <w:t>Чрезмерная родительская опека тоже не избавляет ребенка от страха. Более эффективным способом является постепенное приучение их к общению с предметами, вызывающими ст</w:t>
      </w:r>
      <w:r w:rsidR="0075550F">
        <w:t>рах, а также наглядный приме</w:t>
      </w:r>
    </w:p>
    <w:p w:rsidR="008823AF" w:rsidRPr="008823AF" w:rsidRDefault="008823AF" w:rsidP="008823AF">
      <w:pPr>
        <w:spacing w:after="0" w:line="240" w:lineRule="auto"/>
        <w:ind w:left="10" w:right="-15" w:firstLine="567"/>
        <w:jc w:val="center"/>
        <w:rPr>
          <w:b/>
          <w:sz w:val="24"/>
        </w:rPr>
      </w:pPr>
      <w:r w:rsidRPr="008823AF">
        <w:rPr>
          <w:b/>
          <w:color w:val="0070C0"/>
          <w:sz w:val="28"/>
        </w:rPr>
        <w:lastRenderedPageBreak/>
        <w:t>Базовая потребность возраста.</w:t>
      </w:r>
    </w:p>
    <w:p w:rsidR="008823AF" w:rsidRDefault="008823AF" w:rsidP="008823AF">
      <w:pPr>
        <w:spacing w:after="0" w:line="240" w:lineRule="auto"/>
        <w:ind w:firstLine="567"/>
      </w:pPr>
      <w:r>
        <w:rPr>
          <w:color w:val="0070C0"/>
        </w:rPr>
        <w:t xml:space="preserve"> </w:t>
      </w:r>
      <w:r>
        <w:t xml:space="preserve">Если в младенческом возрасте потребность в безопасности была насыщена, то актуализируется потребность в любви. </w:t>
      </w:r>
      <w:r>
        <w:rPr>
          <w:i/>
        </w:rPr>
        <w:t xml:space="preserve">Дети в возрасте от 1 до 3 лет все еще зависят от родителей, они постоянно хотят чувствовать физическую близость отца и матери. </w:t>
      </w:r>
      <w:r>
        <w:t>Важное значение приобретает тактильный контакт. Ребенок осваивает язык ощущений.</w:t>
      </w:r>
    </w:p>
    <w:p w:rsidR="008823AF" w:rsidRDefault="008823AF" w:rsidP="008823AF">
      <w:pPr>
        <w:spacing w:after="0" w:line="240" w:lineRule="auto"/>
        <w:ind w:left="10" w:right="-15" w:firstLine="567"/>
        <w:jc w:val="center"/>
      </w:pPr>
      <w:r>
        <w:rPr>
          <w:color w:val="0070C0"/>
          <w:sz w:val="24"/>
        </w:rPr>
        <w:t>Вам как родителям важно:</w:t>
      </w:r>
    </w:p>
    <w:p w:rsidR="008823AF" w:rsidRDefault="008823AF" w:rsidP="008823AF">
      <w:pPr>
        <w:numPr>
          <w:ilvl w:val="0"/>
          <w:numId w:val="3"/>
        </w:numPr>
        <w:spacing w:after="0" w:line="240" w:lineRule="auto"/>
        <w:ind w:firstLine="567"/>
      </w:pPr>
      <w:r w:rsidRPr="008823AF">
        <w:rPr>
          <w:b/>
        </w:rPr>
        <w:t>Разговаривайте со своим ребёнком</w:t>
      </w:r>
      <w:r>
        <w:t xml:space="preserve">. Дети, с которыми взрослые мало разговаривают, ограничиваясь только уходом за ними, резко отстают в развитии речи;  </w:t>
      </w:r>
    </w:p>
    <w:p w:rsidR="008823AF" w:rsidRDefault="008823AF" w:rsidP="008823AF">
      <w:pPr>
        <w:numPr>
          <w:ilvl w:val="0"/>
          <w:numId w:val="3"/>
        </w:numPr>
        <w:spacing w:after="0" w:line="240" w:lineRule="auto"/>
        <w:ind w:firstLine="567"/>
      </w:pPr>
      <w:r w:rsidRPr="008823AF">
        <w:rPr>
          <w:b/>
        </w:rPr>
        <w:t>Чётко и ясно проговаривайте свои слова</w:t>
      </w:r>
      <w:r>
        <w:t xml:space="preserve">. Ребёнок начинает осваивать речь, подражая речи взрослого, поэтому если вы сюсюкаете и коверкаете слова, именно такую речь и будет копировать ваш ребёнок;  </w:t>
      </w:r>
    </w:p>
    <w:p w:rsidR="008823AF" w:rsidRDefault="008823AF" w:rsidP="008823AF">
      <w:pPr>
        <w:numPr>
          <w:ilvl w:val="0"/>
          <w:numId w:val="3"/>
        </w:numPr>
        <w:spacing w:after="0" w:line="240" w:lineRule="auto"/>
        <w:ind w:firstLine="567"/>
      </w:pPr>
      <w:r w:rsidRPr="008823AF">
        <w:rPr>
          <w:b/>
        </w:rPr>
        <w:t>Развивайте мелкую моторику</w:t>
      </w:r>
      <w:r>
        <w:t xml:space="preserve">, ведь это способствует развитию речи; </w:t>
      </w:r>
    </w:p>
    <w:p w:rsidR="008823AF" w:rsidRDefault="008823AF" w:rsidP="008823AF">
      <w:pPr>
        <w:numPr>
          <w:ilvl w:val="0"/>
          <w:numId w:val="3"/>
        </w:numPr>
        <w:spacing w:after="0" w:line="240" w:lineRule="auto"/>
        <w:ind w:firstLine="567"/>
      </w:pPr>
      <w:r w:rsidRPr="008823AF">
        <w:rPr>
          <w:b/>
        </w:rPr>
        <w:t>Примите участие в познавательном процессе сына или дочери</w:t>
      </w:r>
      <w:r>
        <w:t xml:space="preserve">. Вашему малышу вздумалось залезть на шкаф? – Лезьте и вы. Хочет вытащить ящик тумбы? – Помогите ему. Ребенок должен освоить максимум знаний, ведь от этого зависит его развитие.   </w:t>
      </w:r>
    </w:p>
    <w:p w:rsidR="008823AF" w:rsidRDefault="008823AF" w:rsidP="008823AF">
      <w:pPr>
        <w:numPr>
          <w:ilvl w:val="0"/>
          <w:numId w:val="3"/>
        </w:numPr>
        <w:spacing w:after="0" w:line="240" w:lineRule="auto"/>
        <w:ind w:firstLine="567"/>
      </w:pPr>
      <w:r w:rsidRPr="008823AF">
        <w:rPr>
          <w:b/>
        </w:rPr>
        <w:t>Не запрещайте изучать мир</w:t>
      </w:r>
      <w:r>
        <w:t xml:space="preserve">. Если что-то ребенку нельзя брать, сделайте так, чтобы эта вещь не попадалась ему на глаза. Если так случилось, что ребенок взял молоток, любимую мамину тарелку, кошелек – позвольте ему рассмотреть предмет и только затем убирайте.  </w:t>
      </w:r>
    </w:p>
    <w:p w:rsidR="008823AF" w:rsidRDefault="008823AF" w:rsidP="008823AF">
      <w:pPr>
        <w:numPr>
          <w:ilvl w:val="0"/>
          <w:numId w:val="3"/>
        </w:numPr>
        <w:spacing w:after="0" w:line="240" w:lineRule="auto"/>
        <w:ind w:firstLine="567"/>
      </w:pPr>
      <w:r w:rsidRPr="008823AF">
        <w:rPr>
          <w:b/>
        </w:rPr>
        <w:t>При падениях не стоит сразу спешить на помощь</w:t>
      </w:r>
      <w:r>
        <w:t xml:space="preserve">. Вряд ли он сильно ударится, не стоит также опасаться переломов. Падение – неизбежный этап для развития ориентирования в пространстве, равновесия. Главная задача родителя – позволить самостоятельно преодолеть преграду. </w:t>
      </w:r>
    </w:p>
    <w:p w:rsidR="008823AF" w:rsidRDefault="008823AF" w:rsidP="008823AF">
      <w:pPr>
        <w:spacing w:after="0" w:line="240" w:lineRule="auto"/>
        <w:ind w:right="-15" w:firstLine="567"/>
        <w:jc w:val="left"/>
      </w:pPr>
    </w:p>
    <w:p w:rsidR="008823AF" w:rsidRDefault="00226E23" w:rsidP="00226E23">
      <w:pPr>
        <w:spacing w:after="0" w:line="240" w:lineRule="auto"/>
        <w:ind w:right="-15" w:firstLine="5"/>
        <w:jc w:val="center"/>
        <w:rPr>
          <w:b/>
          <w:color w:val="0070C0"/>
          <w:sz w:val="28"/>
        </w:rPr>
      </w:pPr>
      <w:r w:rsidRPr="00226E23">
        <w:rPr>
          <w:b/>
          <w:color w:val="0070C0"/>
          <w:sz w:val="28"/>
        </w:rPr>
        <w:lastRenderedPageBreak/>
        <w:t>Несколько простых игр для детей раннего возраста</w:t>
      </w:r>
    </w:p>
    <w:p w:rsidR="0075550F" w:rsidRPr="0075550F" w:rsidRDefault="0075550F" w:rsidP="00226E23">
      <w:pPr>
        <w:spacing w:after="0" w:line="240" w:lineRule="auto"/>
        <w:ind w:left="0" w:right="0" w:firstLine="567"/>
        <w:rPr>
          <w:b/>
          <w:color w:val="000000" w:themeColor="text1"/>
          <w:sz w:val="16"/>
        </w:rPr>
      </w:pPr>
    </w:p>
    <w:p w:rsidR="00226E23" w:rsidRDefault="00226E23" w:rsidP="00226E23">
      <w:pPr>
        <w:spacing w:after="0" w:line="240" w:lineRule="auto"/>
        <w:ind w:left="0" w:right="0" w:firstLine="567"/>
        <w:rPr>
          <w:color w:val="000000" w:themeColor="text1"/>
        </w:rPr>
      </w:pPr>
      <w:r w:rsidRPr="0075550F">
        <w:rPr>
          <w:b/>
          <w:color w:val="000000" w:themeColor="text1"/>
        </w:rPr>
        <w:t xml:space="preserve">«По дороге едут машинки». </w:t>
      </w:r>
      <w:r w:rsidRPr="0075550F">
        <w:rPr>
          <w:color w:val="000000" w:themeColor="text1"/>
        </w:rPr>
        <w:t>Возьмите большую и маленькую машинку и сделайте из картона дорогу. Скажите: «Сейчас по дороге поедут машинки: сначала большая, потом маленькая»</w:t>
      </w:r>
      <w:r w:rsidR="0075550F" w:rsidRPr="0075550F">
        <w:rPr>
          <w:color w:val="000000" w:themeColor="text1"/>
        </w:rPr>
        <w:t>. Сопровождая слова действиями, прокатите по дорожке сначала большую машинку, потом маленькую. Снова возьмите в руки большую машинку и спросите: «Теперь какая машинка поедет по дороге?». Если ребенок ответит правильно, дайте ему возможность дальше играть самому.</w:t>
      </w:r>
    </w:p>
    <w:p w:rsidR="0075550F" w:rsidRPr="0075550F" w:rsidRDefault="0075550F" w:rsidP="00226E23">
      <w:pPr>
        <w:spacing w:after="0" w:line="240" w:lineRule="auto"/>
        <w:ind w:left="0" w:right="0" w:firstLine="567"/>
        <w:rPr>
          <w:b/>
          <w:color w:val="000000" w:themeColor="text1"/>
          <w:sz w:val="10"/>
        </w:rPr>
      </w:pPr>
    </w:p>
    <w:p w:rsidR="00226E23" w:rsidRDefault="00226E23" w:rsidP="00226E23">
      <w:pPr>
        <w:spacing w:after="0" w:line="240" w:lineRule="auto"/>
        <w:ind w:left="0" w:right="0" w:firstLine="567"/>
        <w:rPr>
          <w:color w:val="000000" w:themeColor="text1"/>
        </w:rPr>
      </w:pPr>
      <w:r w:rsidRPr="0075550F">
        <w:rPr>
          <w:b/>
          <w:color w:val="000000" w:themeColor="text1"/>
        </w:rPr>
        <w:t>«Разложи по цвету».</w:t>
      </w:r>
      <w:r w:rsidRPr="0075550F">
        <w:rPr>
          <w:color w:val="000000" w:themeColor="text1"/>
        </w:rPr>
        <w:t xml:space="preserve"> Разложите перед ребенком тарелочки синего, красного, желтого, зеленого цвета и емкость с шариками таких же цветов. Попросите ребенка разложить шарики в подходящие по цвету тарелочки.</w:t>
      </w:r>
    </w:p>
    <w:p w:rsidR="0075550F" w:rsidRPr="0075550F" w:rsidRDefault="0075550F" w:rsidP="00226E23">
      <w:pPr>
        <w:spacing w:after="0" w:line="240" w:lineRule="auto"/>
        <w:ind w:left="0" w:right="0" w:firstLine="567"/>
        <w:rPr>
          <w:color w:val="000000" w:themeColor="text1"/>
          <w:sz w:val="10"/>
        </w:rPr>
      </w:pPr>
    </w:p>
    <w:p w:rsidR="00226E23" w:rsidRPr="0075550F" w:rsidRDefault="00226E23" w:rsidP="00226E23">
      <w:pPr>
        <w:spacing w:after="0" w:line="240" w:lineRule="auto"/>
        <w:ind w:left="0" w:right="0" w:firstLine="567"/>
        <w:rPr>
          <w:color w:val="000000" w:themeColor="text1"/>
        </w:rPr>
      </w:pPr>
      <w:r w:rsidRPr="0075550F">
        <w:rPr>
          <w:b/>
          <w:color w:val="000000" w:themeColor="text1"/>
        </w:rPr>
        <w:t xml:space="preserve">Игра «Что выбрал медвежонок?». </w:t>
      </w:r>
      <w:r w:rsidRPr="0075550F">
        <w:rPr>
          <w:color w:val="000000" w:themeColor="text1"/>
        </w:rPr>
        <w:t>Разложите перед ребенком детские музыкальные инструменты, которые у Вас есть, и возьмите игрушечного медвежонка (или любой другой зверек). Для начала назовите ребенку все инструменты и дайте услышать ему, какие они издают звуки.  После этого скажите ребенку: «Сейчас медвежонок будет по очереди играть на музыкальных инструментах. Тебе нужно закрыть глазки, в этот момент медвежонок сыграет на инструменте, потом тебе нужно открыть глазки и показать, на чем он играл».</w:t>
      </w:r>
    </w:p>
    <w:p w:rsidR="008823AF" w:rsidRPr="009B3738" w:rsidRDefault="00E126A1" w:rsidP="009B3738">
      <w:pPr>
        <w:spacing w:after="0" w:line="240" w:lineRule="auto"/>
        <w:ind w:left="0" w:right="0" w:firstLine="0"/>
        <w:jc w:val="center"/>
        <w:rPr>
          <w:b/>
          <w:color w:val="0070C0"/>
          <w:sz w:val="24"/>
        </w:rPr>
      </w:pPr>
      <w:r>
        <w:rPr>
          <w:noProof/>
        </w:rPr>
        <w:drawing>
          <wp:inline distT="0" distB="0" distL="0" distR="0" wp14:anchorId="176884BA" wp14:editId="42D2B1C1">
            <wp:extent cx="1143000" cy="1377109"/>
            <wp:effectExtent l="0" t="0" r="0" b="0"/>
            <wp:docPr id="5" name="Рисунок 5" descr="https://thumbs.dreamstime.com/b/%D1%80%D0%B5%D0%B1%D0%B5%D0%BD%D0%BE%D0%BA-%D0%B5%D0%B3%D0%BE-%D0%B8%D0%B3%D1%80%D0%B0%D1%8F-%D0%BC%D0%B0%D0%BB%D1%8B%D0%B5-%D0%B8%D0%B3%D1%80%D1%83%D1%88%D0%BA%D0%B8-127396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thumbs.dreamstime.com/b/%D1%80%D0%B5%D0%B1%D0%B5%D0%BD%D0%BE%D0%BA-%D0%B5%D0%B3%D0%BE-%D0%B8%D0%B3%D1%80%D0%B0%D1%8F-%D0%BC%D0%B0%D0%BB%D1%8B%D0%B5-%D0%B8%D0%B3%D1%80%D1%83%D1%88%D0%BA%D0%B8-1273969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4977" cy="1391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23AF" w:rsidRPr="00A30DC7" w:rsidRDefault="008823AF" w:rsidP="008823AF">
      <w:pPr>
        <w:spacing w:after="0"/>
        <w:jc w:val="center"/>
        <w:rPr>
          <w:sz w:val="28"/>
          <w:szCs w:val="28"/>
        </w:rPr>
      </w:pPr>
      <w:r w:rsidRPr="00A30DC7">
        <w:rPr>
          <w:noProof/>
          <w:sz w:val="28"/>
          <w:szCs w:val="28"/>
        </w:rPr>
        <w:lastRenderedPageBreak/>
        <w:drawing>
          <wp:inline distT="0" distB="0" distL="0" distR="0" wp14:anchorId="68C5A131" wp14:editId="00C5C606">
            <wp:extent cx="2637699" cy="1250591"/>
            <wp:effectExtent l="0" t="0" r="0" b="0"/>
            <wp:docPr id="2" name="Рисунок 2" descr="F:\КЦ 22-23\телеграм КЦ\логотип кц и нац проек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КЦ 22-23\телеграм КЦ\логотип кц и нац проект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47" t="9033" r="3112" b="13051"/>
                    <a:stretch/>
                  </pic:blipFill>
                  <pic:spPr bwMode="auto">
                    <a:xfrm>
                      <a:off x="0" y="0"/>
                      <a:ext cx="2648249" cy="1255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823AF" w:rsidRDefault="008823AF" w:rsidP="008823AF">
      <w:pPr>
        <w:spacing w:after="0"/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Консультационный центр              </w:t>
      </w:r>
      <w:proofErr w:type="gramStart"/>
      <w:r>
        <w:rPr>
          <w:sz w:val="28"/>
          <w:szCs w:val="28"/>
        </w:rPr>
        <w:t xml:space="preserve">   </w:t>
      </w:r>
      <w:r w:rsidRPr="00A30DC7">
        <w:rPr>
          <w:b/>
          <w:sz w:val="28"/>
          <w:szCs w:val="28"/>
        </w:rPr>
        <w:t>«</w:t>
      </w:r>
      <w:proofErr w:type="gramEnd"/>
      <w:r w:rsidRPr="00A30DC7">
        <w:rPr>
          <w:b/>
          <w:sz w:val="28"/>
          <w:szCs w:val="28"/>
        </w:rPr>
        <w:t>МЫ ВМЕСТЕ»</w:t>
      </w:r>
    </w:p>
    <w:p w:rsidR="008823AF" w:rsidRPr="00A30DC7" w:rsidRDefault="008823AF" w:rsidP="008823AF">
      <w:pPr>
        <w:spacing w:after="0"/>
        <w:jc w:val="center"/>
        <w:rPr>
          <w:b/>
          <w:sz w:val="20"/>
          <w:szCs w:val="28"/>
        </w:rPr>
      </w:pPr>
    </w:p>
    <w:p w:rsidR="008823AF" w:rsidRPr="00A30DC7" w:rsidRDefault="008823AF" w:rsidP="008823AF">
      <w:pPr>
        <w:spacing w:after="0"/>
        <w:ind w:left="-142" w:firstLine="142"/>
        <w:jc w:val="center"/>
        <w:rPr>
          <w:szCs w:val="28"/>
        </w:rPr>
      </w:pPr>
      <w:proofErr w:type="gramStart"/>
      <w:r w:rsidRPr="00A30DC7">
        <w:rPr>
          <w:szCs w:val="28"/>
        </w:rPr>
        <w:t>на</w:t>
      </w:r>
      <w:proofErr w:type="gramEnd"/>
      <w:r w:rsidRPr="00A30DC7">
        <w:rPr>
          <w:szCs w:val="28"/>
        </w:rPr>
        <w:t xml:space="preserve"> базе муниципального бюджетного дошкольного образовательного учреждения «Высокогорский детский сад «Сандугач» комбинированного вида Высокогорского муниципального района Республики Татарстан</w:t>
      </w:r>
    </w:p>
    <w:p w:rsidR="008823AF" w:rsidRPr="00A30DC7" w:rsidRDefault="008823AF" w:rsidP="008823AF">
      <w:pPr>
        <w:spacing w:after="0"/>
        <w:jc w:val="center"/>
        <w:rPr>
          <w:i/>
          <w:sz w:val="14"/>
          <w:szCs w:val="28"/>
        </w:rPr>
      </w:pPr>
    </w:p>
    <w:p w:rsidR="008823AF" w:rsidRDefault="008823AF" w:rsidP="008823AF">
      <w:pPr>
        <w:spacing w:after="0"/>
        <w:jc w:val="center"/>
        <w:rPr>
          <w:i/>
          <w:sz w:val="28"/>
          <w:szCs w:val="28"/>
        </w:rPr>
      </w:pPr>
    </w:p>
    <w:p w:rsidR="008823AF" w:rsidRDefault="008823AF" w:rsidP="008823AF">
      <w:pPr>
        <w:spacing w:after="0"/>
        <w:jc w:val="center"/>
        <w:rPr>
          <w:i/>
          <w:sz w:val="28"/>
          <w:szCs w:val="28"/>
        </w:rPr>
      </w:pPr>
      <w:r w:rsidRPr="00A30DC7">
        <w:rPr>
          <w:i/>
          <w:sz w:val="28"/>
          <w:szCs w:val="28"/>
        </w:rPr>
        <w:t>Памятка для родителей</w:t>
      </w:r>
    </w:p>
    <w:p w:rsidR="008823AF" w:rsidRPr="008823AF" w:rsidRDefault="008823AF" w:rsidP="008823AF">
      <w:pPr>
        <w:spacing w:after="0" w:line="240" w:lineRule="auto"/>
        <w:ind w:right="-15" w:firstLine="5"/>
        <w:jc w:val="center"/>
        <w:rPr>
          <w:b/>
          <w:color w:val="0070C0"/>
          <w:sz w:val="56"/>
        </w:rPr>
      </w:pPr>
      <w:r>
        <w:rPr>
          <w:b/>
          <w:color w:val="0070C0"/>
          <w:sz w:val="56"/>
        </w:rPr>
        <w:t xml:space="preserve">«Особенности </w:t>
      </w:r>
      <w:r w:rsidRPr="008823AF">
        <w:rPr>
          <w:b/>
          <w:color w:val="0070C0"/>
          <w:sz w:val="56"/>
        </w:rPr>
        <w:t>развития детей</w:t>
      </w:r>
      <w:r>
        <w:rPr>
          <w:b/>
          <w:color w:val="0070C0"/>
          <w:sz w:val="56"/>
        </w:rPr>
        <w:t xml:space="preserve"> раннего возраста»</w:t>
      </w:r>
    </w:p>
    <w:p w:rsidR="008823AF" w:rsidRDefault="008823AF" w:rsidP="008823AF">
      <w:pPr>
        <w:jc w:val="center"/>
      </w:pPr>
      <w:r>
        <w:rPr>
          <w:noProof/>
        </w:rPr>
        <w:drawing>
          <wp:inline distT="0" distB="0" distL="0" distR="0" wp14:anchorId="6DE55E64" wp14:editId="1363023D">
            <wp:extent cx="1341120" cy="134112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120" cy="1341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47F26" w:rsidRDefault="00847F26" w:rsidP="008823AF">
      <w:pPr>
        <w:jc w:val="center"/>
      </w:pPr>
    </w:p>
    <w:p w:rsidR="008823AF" w:rsidRDefault="008823AF" w:rsidP="008823AF">
      <w:pPr>
        <w:jc w:val="right"/>
      </w:pPr>
      <w:r>
        <w:t>Педагог-психолог:</w:t>
      </w:r>
    </w:p>
    <w:p w:rsidR="008823AF" w:rsidRDefault="008823AF" w:rsidP="008823AF">
      <w:pPr>
        <w:jc w:val="right"/>
      </w:pPr>
      <w:r>
        <w:t>Карабанова Г.Х.</w:t>
      </w:r>
    </w:p>
    <w:p w:rsidR="00847F26" w:rsidRDefault="00847F26" w:rsidP="008823AF">
      <w:pPr>
        <w:jc w:val="right"/>
      </w:pPr>
    </w:p>
    <w:p w:rsidR="00847F26" w:rsidRDefault="00847F26" w:rsidP="00847F26">
      <w:pPr>
        <w:jc w:val="center"/>
      </w:pPr>
      <w:r>
        <w:t>С. Высокая Гора, 2022 г.</w:t>
      </w:r>
    </w:p>
    <w:sectPr w:rsidR="00847F26" w:rsidSect="008823AF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393B22"/>
    <w:multiLevelType w:val="hybridMultilevel"/>
    <w:tmpl w:val="983821B6"/>
    <w:lvl w:ilvl="0" w:tplc="8C9A8446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E641E8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E8C7F8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AE390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214742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A6EB60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0881EF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02C516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9AC0B0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D3D307C"/>
    <w:multiLevelType w:val="hybridMultilevel"/>
    <w:tmpl w:val="A0708758"/>
    <w:lvl w:ilvl="0" w:tplc="9F0E8BA0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C67F6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F4A5EB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B26C6D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ADC366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618E9A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F643E6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46882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AC4D9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B63320C"/>
    <w:multiLevelType w:val="hybridMultilevel"/>
    <w:tmpl w:val="72BAB0F0"/>
    <w:lvl w:ilvl="0" w:tplc="923C8920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002B01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2BE74F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886CAA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506EF6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8765F3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BAA1A7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8167AD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EC6552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F28"/>
    <w:rsid w:val="00226E23"/>
    <w:rsid w:val="00410B9A"/>
    <w:rsid w:val="00545F28"/>
    <w:rsid w:val="0075550F"/>
    <w:rsid w:val="00847F26"/>
    <w:rsid w:val="008823AF"/>
    <w:rsid w:val="009B3738"/>
    <w:rsid w:val="00D32BE0"/>
    <w:rsid w:val="00E12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A8374E-8249-460B-BDE9-6E6DEC55C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23AF"/>
    <w:pPr>
      <w:spacing w:after="10" w:line="250" w:lineRule="auto"/>
      <w:ind w:left="-5" w:right="-10" w:hanging="10"/>
      <w:jc w:val="both"/>
    </w:pPr>
    <w:rPr>
      <w:rFonts w:ascii="Times New Roman" w:eastAsia="Times New Roman" w:hAnsi="Times New Roman" w:cs="Times New Roman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1046</Words>
  <Characters>5963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OFICE 1</dc:creator>
  <cp:keywords/>
  <dc:description/>
  <cp:lastModifiedBy>OFICE 1</cp:lastModifiedBy>
  <cp:revision>4</cp:revision>
  <dcterms:created xsi:type="dcterms:W3CDTF">2022-06-22T10:48:00Z</dcterms:created>
  <dcterms:modified xsi:type="dcterms:W3CDTF">2022-06-23T07:15:00Z</dcterms:modified>
</cp:coreProperties>
</file>